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66" w:type="dxa"/>
        <w:tblLook w:val="04A0" w:firstRow="1" w:lastRow="0" w:firstColumn="1" w:lastColumn="0" w:noHBand="0" w:noVBand="1"/>
      </w:tblPr>
      <w:tblGrid>
        <w:gridCol w:w="2665"/>
        <w:gridCol w:w="5592"/>
        <w:gridCol w:w="2409"/>
      </w:tblGrid>
      <w:tr w:rsidR="001D04BB" w14:paraId="7E9508F8" w14:textId="77777777" w:rsidTr="001D04BB">
        <w:trPr>
          <w:trHeight w:val="364"/>
        </w:trPr>
        <w:tc>
          <w:tcPr>
            <w:tcW w:w="10666" w:type="dxa"/>
            <w:gridSpan w:val="3"/>
          </w:tcPr>
          <w:p w14:paraId="1BDED512" w14:textId="77777777" w:rsidR="001D04BB" w:rsidRPr="000D7F6E" w:rsidRDefault="002D5C57" w:rsidP="001D04BB">
            <w:pPr>
              <w:jc w:val="center"/>
              <w:rPr>
                <w:b/>
                <w:sz w:val="20"/>
              </w:rPr>
            </w:pPr>
            <w:r w:rsidRPr="000D7F6E">
              <w:rPr>
                <w:b/>
                <w:sz w:val="20"/>
              </w:rPr>
              <w:t xml:space="preserve">Paddington Academy </w:t>
            </w:r>
            <w:r w:rsidR="00C87289" w:rsidRPr="000D7F6E">
              <w:rPr>
                <w:b/>
                <w:sz w:val="20"/>
              </w:rPr>
              <w:t xml:space="preserve">Topic Overview </w:t>
            </w:r>
          </w:p>
          <w:p w14:paraId="2CE2C518" w14:textId="0311D0D3" w:rsidR="00C87289" w:rsidRPr="000D7F6E" w:rsidRDefault="00C87289" w:rsidP="001D04BB">
            <w:pPr>
              <w:jc w:val="center"/>
              <w:rPr>
                <w:b/>
                <w:sz w:val="20"/>
              </w:rPr>
            </w:pPr>
            <w:r w:rsidRPr="000D7F6E">
              <w:rPr>
                <w:b/>
                <w:sz w:val="20"/>
              </w:rPr>
              <w:t>Subject:</w:t>
            </w:r>
            <w:r w:rsidR="00700A5A" w:rsidRPr="000D7F6E">
              <w:rPr>
                <w:b/>
                <w:sz w:val="20"/>
              </w:rPr>
              <w:t xml:space="preserve"> </w:t>
            </w:r>
            <w:r w:rsidR="003E242C">
              <w:rPr>
                <w:b/>
                <w:sz w:val="20"/>
              </w:rPr>
              <w:t>A2</w:t>
            </w:r>
            <w:r w:rsidR="008F42A4">
              <w:rPr>
                <w:b/>
                <w:sz w:val="20"/>
              </w:rPr>
              <w:t xml:space="preserve"> </w:t>
            </w:r>
            <w:r w:rsidR="00B04E03">
              <w:rPr>
                <w:b/>
                <w:sz w:val="20"/>
              </w:rPr>
              <w:t xml:space="preserve">level Economics </w:t>
            </w:r>
          </w:p>
          <w:p w14:paraId="2D0A48BB" w14:textId="3619B9C7" w:rsidR="00C87289" w:rsidRPr="000D7F6E" w:rsidRDefault="00C87289" w:rsidP="008F42A4">
            <w:pPr>
              <w:jc w:val="center"/>
              <w:rPr>
                <w:b/>
                <w:sz w:val="20"/>
              </w:rPr>
            </w:pPr>
            <w:r w:rsidRPr="000D7F6E">
              <w:rPr>
                <w:b/>
                <w:sz w:val="20"/>
              </w:rPr>
              <w:t>Exam Board:</w:t>
            </w:r>
            <w:r w:rsidR="00700A5A" w:rsidRPr="000D7F6E">
              <w:rPr>
                <w:b/>
                <w:sz w:val="20"/>
              </w:rPr>
              <w:t xml:space="preserve"> </w:t>
            </w:r>
            <w:r w:rsidR="008F42A4">
              <w:rPr>
                <w:b/>
                <w:sz w:val="20"/>
              </w:rPr>
              <w:t>Edexcel</w:t>
            </w:r>
          </w:p>
        </w:tc>
      </w:tr>
      <w:tr w:rsidR="001D04BB" w14:paraId="06FE3422" w14:textId="77777777" w:rsidTr="000D7F6E">
        <w:trPr>
          <w:trHeight w:val="107"/>
        </w:trPr>
        <w:tc>
          <w:tcPr>
            <w:tcW w:w="2665" w:type="dxa"/>
          </w:tcPr>
          <w:p w14:paraId="6C9562BB" w14:textId="318A8AD2" w:rsidR="001D04BB" w:rsidRPr="000D7F6E" w:rsidRDefault="001D04BB">
            <w:pPr>
              <w:rPr>
                <w:b/>
                <w:sz w:val="20"/>
              </w:rPr>
            </w:pPr>
            <w:r w:rsidRPr="000D7F6E">
              <w:rPr>
                <w:b/>
                <w:sz w:val="20"/>
              </w:rPr>
              <w:t>Topic</w:t>
            </w:r>
          </w:p>
        </w:tc>
        <w:tc>
          <w:tcPr>
            <w:tcW w:w="5592" w:type="dxa"/>
          </w:tcPr>
          <w:p w14:paraId="39F98563" w14:textId="6A71267D" w:rsidR="001D04BB" w:rsidRPr="000D7F6E" w:rsidRDefault="001D04BB">
            <w:pPr>
              <w:rPr>
                <w:b/>
                <w:sz w:val="20"/>
              </w:rPr>
            </w:pPr>
            <w:r w:rsidRPr="000D7F6E">
              <w:rPr>
                <w:b/>
                <w:sz w:val="20"/>
              </w:rPr>
              <w:t>Sub-Topics</w:t>
            </w:r>
          </w:p>
        </w:tc>
        <w:tc>
          <w:tcPr>
            <w:tcW w:w="2409" w:type="dxa"/>
          </w:tcPr>
          <w:p w14:paraId="347EFEB5" w14:textId="4F0DD51E" w:rsidR="001D04BB" w:rsidRPr="000D7F6E" w:rsidRDefault="008A03AA">
            <w:pPr>
              <w:rPr>
                <w:b/>
                <w:sz w:val="20"/>
              </w:rPr>
            </w:pPr>
            <w:r w:rsidRPr="000D7F6E">
              <w:rPr>
                <w:b/>
                <w:sz w:val="20"/>
              </w:rPr>
              <w:t>Revision Guide Pages</w:t>
            </w:r>
          </w:p>
        </w:tc>
      </w:tr>
      <w:tr w:rsidR="008F42A4" w14:paraId="07875EA2" w14:textId="77777777" w:rsidTr="0071129C">
        <w:trPr>
          <w:trHeight w:val="281"/>
        </w:trPr>
        <w:tc>
          <w:tcPr>
            <w:tcW w:w="2665" w:type="dxa"/>
            <w:vMerge w:val="restart"/>
            <w:shd w:val="clear" w:color="auto" w:fill="auto"/>
          </w:tcPr>
          <w:p w14:paraId="10E83EF4" w14:textId="5D84D085" w:rsidR="008F42A4" w:rsidRDefault="008F42A4" w:rsidP="001D04BB">
            <w:pPr>
              <w:rPr>
                <w:sz w:val="20"/>
              </w:rPr>
            </w:pPr>
            <w:r>
              <w:rPr>
                <w:sz w:val="20"/>
              </w:rPr>
              <w:t xml:space="preserve">Theme </w:t>
            </w:r>
            <w:r w:rsidR="003E242C">
              <w:rPr>
                <w:sz w:val="20"/>
              </w:rPr>
              <w:t xml:space="preserve">3 (A2) </w:t>
            </w:r>
          </w:p>
          <w:p w14:paraId="32D9ED6D" w14:textId="4B405C0E" w:rsidR="008F42A4" w:rsidRPr="00B04E03" w:rsidRDefault="003E242C" w:rsidP="00B04E03">
            <w:pPr>
              <w:rPr>
                <w:sz w:val="20"/>
              </w:rPr>
            </w:pPr>
            <w:r>
              <w:rPr>
                <w:sz w:val="20"/>
              </w:rPr>
              <w:t xml:space="preserve">Business growth </w:t>
            </w:r>
          </w:p>
        </w:tc>
        <w:tc>
          <w:tcPr>
            <w:tcW w:w="5592" w:type="dxa"/>
            <w:shd w:val="clear" w:color="auto" w:fill="auto"/>
          </w:tcPr>
          <w:p w14:paraId="38C3C47F" w14:textId="7F18587A" w:rsidR="008F42A4" w:rsidRPr="000D7F6E" w:rsidRDefault="003E242C" w:rsidP="004F4994">
            <w:pPr>
              <w:rPr>
                <w:sz w:val="20"/>
              </w:rPr>
            </w:pPr>
            <w:r>
              <w:rPr>
                <w:sz w:val="20"/>
              </w:rPr>
              <w:t xml:space="preserve">Reasons for growth </w:t>
            </w:r>
          </w:p>
        </w:tc>
        <w:tc>
          <w:tcPr>
            <w:tcW w:w="2409" w:type="dxa"/>
            <w:shd w:val="clear" w:color="auto" w:fill="auto"/>
          </w:tcPr>
          <w:p w14:paraId="49561C45" w14:textId="640746E4" w:rsidR="008F42A4" w:rsidRPr="000D7F6E" w:rsidRDefault="003E242C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8F42A4" w14:paraId="25ABD9AB" w14:textId="77777777" w:rsidTr="0071129C">
        <w:trPr>
          <w:trHeight w:val="298"/>
        </w:trPr>
        <w:tc>
          <w:tcPr>
            <w:tcW w:w="2665" w:type="dxa"/>
            <w:vMerge/>
            <w:shd w:val="clear" w:color="auto" w:fill="auto"/>
          </w:tcPr>
          <w:p w14:paraId="6F461EFA" w14:textId="5A84B72C" w:rsidR="008F42A4" w:rsidRPr="000D7F6E" w:rsidRDefault="008F42A4" w:rsidP="001D04BB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auto"/>
          </w:tcPr>
          <w:p w14:paraId="701F4A83" w14:textId="06377B5D" w:rsidR="008F42A4" w:rsidRPr="000D7F6E" w:rsidRDefault="003E242C">
            <w:pPr>
              <w:rPr>
                <w:sz w:val="20"/>
              </w:rPr>
            </w:pPr>
            <w:r>
              <w:rPr>
                <w:sz w:val="20"/>
              </w:rPr>
              <w:t xml:space="preserve">Methods of growth </w:t>
            </w:r>
          </w:p>
        </w:tc>
        <w:tc>
          <w:tcPr>
            <w:tcW w:w="2409" w:type="dxa"/>
            <w:shd w:val="clear" w:color="auto" w:fill="auto"/>
          </w:tcPr>
          <w:p w14:paraId="7B7A80CB" w14:textId="19844CCB" w:rsidR="008F42A4" w:rsidRPr="000D7F6E" w:rsidRDefault="003E242C">
            <w:pPr>
              <w:rPr>
                <w:sz w:val="20"/>
              </w:rPr>
            </w:pPr>
            <w:r>
              <w:rPr>
                <w:sz w:val="20"/>
              </w:rPr>
              <w:t>8-11</w:t>
            </w:r>
          </w:p>
        </w:tc>
      </w:tr>
      <w:tr w:rsidR="008F42A4" w14:paraId="7F7DBF40" w14:textId="77777777" w:rsidTr="0071129C">
        <w:trPr>
          <w:trHeight w:val="281"/>
        </w:trPr>
        <w:tc>
          <w:tcPr>
            <w:tcW w:w="2665" w:type="dxa"/>
            <w:vMerge/>
            <w:shd w:val="clear" w:color="auto" w:fill="auto"/>
          </w:tcPr>
          <w:p w14:paraId="4CCA3A94" w14:textId="508B1078" w:rsidR="008F42A4" w:rsidRPr="000D7F6E" w:rsidRDefault="008F42A4" w:rsidP="001D04BB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auto"/>
          </w:tcPr>
          <w:p w14:paraId="05362838" w14:textId="0382CF75" w:rsidR="008F42A4" w:rsidRPr="000D7F6E" w:rsidRDefault="003E242C">
            <w:pPr>
              <w:rPr>
                <w:sz w:val="20"/>
              </w:rPr>
            </w:pPr>
            <w:r>
              <w:rPr>
                <w:sz w:val="20"/>
              </w:rPr>
              <w:t xml:space="preserve">Demergers </w:t>
            </w:r>
          </w:p>
        </w:tc>
        <w:tc>
          <w:tcPr>
            <w:tcW w:w="2409" w:type="dxa"/>
            <w:shd w:val="clear" w:color="auto" w:fill="auto"/>
          </w:tcPr>
          <w:p w14:paraId="09B1A7C4" w14:textId="4C5D6876" w:rsidR="008F42A4" w:rsidRPr="000D7F6E" w:rsidRDefault="003E242C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8F42A4" w14:paraId="23854065" w14:textId="77777777" w:rsidTr="0071129C">
        <w:trPr>
          <w:trHeight w:val="298"/>
        </w:trPr>
        <w:tc>
          <w:tcPr>
            <w:tcW w:w="2665" w:type="dxa"/>
            <w:vMerge w:val="restart"/>
            <w:shd w:val="clear" w:color="auto" w:fill="auto"/>
          </w:tcPr>
          <w:p w14:paraId="3479B584" w14:textId="77777777" w:rsidR="003E242C" w:rsidRDefault="003E242C" w:rsidP="003E242C">
            <w:pPr>
              <w:rPr>
                <w:sz w:val="20"/>
              </w:rPr>
            </w:pPr>
            <w:r>
              <w:rPr>
                <w:sz w:val="20"/>
              </w:rPr>
              <w:t xml:space="preserve">Theme 3 (A2) </w:t>
            </w:r>
          </w:p>
          <w:p w14:paraId="161EEB2B" w14:textId="7EE0A5F5" w:rsidR="008F42A4" w:rsidRPr="000D7F6E" w:rsidRDefault="003E242C" w:rsidP="003E242C">
            <w:pPr>
              <w:rPr>
                <w:sz w:val="20"/>
              </w:rPr>
            </w:pPr>
            <w:r>
              <w:rPr>
                <w:sz w:val="20"/>
              </w:rPr>
              <w:t>Revenues, costs and profits</w:t>
            </w:r>
          </w:p>
        </w:tc>
        <w:tc>
          <w:tcPr>
            <w:tcW w:w="5592" w:type="dxa"/>
            <w:shd w:val="clear" w:color="auto" w:fill="auto"/>
          </w:tcPr>
          <w:p w14:paraId="3B30A045" w14:textId="790A7F17" w:rsidR="008F42A4" w:rsidRPr="000D7F6E" w:rsidRDefault="003E242C" w:rsidP="008F42A4">
            <w:pPr>
              <w:rPr>
                <w:sz w:val="20"/>
              </w:rPr>
            </w:pPr>
            <w:r>
              <w:rPr>
                <w:sz w:val="20"/>
              </w:rPr>
              <w:t xml:space="preserve">Revenues </w:t>
            </w:r>
          </w:p>
        </w:tc>
        <w:tc>
          <w:tcPr>
            <w:tcW w:w="2409" w:type="dxa"/>
            <w:shd w:val="clear" w:color="auto" w:fill="auto"/>
          </w:tcPr>
          <w:p w14:paraId="53815420" w14:textId="22BA9EDA" w:rsidR="008F42A4" w:rsidRPr="000D7F6E" w:rsidRDefault="003E242C" w:rsidP="008F42A4">
            <w:pPr>
              <w:rPr>
                <w:sz w:val="20"/>
              </w:rPr>
            </w:pPr>
            <w:r>
              <w:rPr>
                <w:sz w:val="20"/>
              </w:rPr>
              <w:t>13-15</w:t>
            </w:r>
          </w:p>
        </w:tc>
      </w:tr>
      <w:tr w:rsidR="008F42A4" w14:paraId="11AA004B" w14:textId="77777777" w:rsidTr="0071129C">
        <w:trPr>
          <w:trHeight w:val="298"/>
        </w:trPr>
        <w:tc>
          <w:tcPr>
            <w:tcW w:w="2665" w:type="dxa"/>
            <w:vMerge/>
            <w:shd w:val="clear" w:color="auto" w:fill="auto"/>
          </w:tcPr>
          <w:p w14:paraId="50989FCD" w14:textId="22D401BC" w:rsidR="008F42A4" w:rsidRPr="000D7F6E" w:rsidRDefault="008F42A4" w:rsidP="008F42A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auto"/>
          </w:tcPr>
          <w:p w14:paraId="0A374940" w14:textId="6C6CD0A8" w:rsidR="008F42A4" w:rsidRDefault="003E242C" w:rsidP="008F42A4">
            <w:pPr>
              <w:rPr>
                <w:sz w:val="20"/>
              </w:rPr>
            </w:pPr>
            <w:r>
              <w:rPr>
                <w:sz w:val="20"/>
              </w:rPr>
              <w:t xml:space="preserve">Costs </w:t>
            </w:r>
          </w:p>
        </w:tc>
        <w:tc>
          <w:tcPr>
            <w:tcW w:w="2409" w:type="dxa"/>
            <w:shd w:val="clear" w:color="auto" w:fill="auto"/>
          </w:tcPr>
          <w:p w14:paraId="0601E48F" w14:textId="258DB777" w:rsidR="008F42A4" w:rsidRDefault="003E242C" w:rsidP="008F42A4">
            <w:pPr>
              <w:rPr>
                <w:sz w:val="20"/>
              </w:rPr>
            </w:pPr>
            <w:r>
              <w:rPr>
                <w:sz w:val="20"/>
              </w:rPr>
              <w:t>16-17</w:t>
            </w:r>
          </w:p>
        </w:tc>
      </w:tr>
      <w:tr w:rsidR="008F42A4" w14:paraId="6EFEE432" w14:textId="77777777" w:rsidTr="0071129C">
        <w:trPr>
          <w:trHeight w:val="298"/>
        </w:trPr>
        <w:tc>
          <w:tcPr>
            <w:tcW w:w="2665" w:type="dxa"/>
            <w:vMerge/>
            <w:shd w:val="clear" w:color="auto" w:fill="auto"/>
          </w:tcPr>
          <w:p w14:paraId="4B0E8431" w14:textId="6F787D3B" w:rsidR="008F42A4" w:rsidRPr="000D7F6E" w:rsidRDefault="008F42A4" w:rsidP="008F42A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auto"/>
          </w:tcPr>
          <w:p w14:paraId="06F21C5A" w14:textId="48C42294" w:rsidR="008F42A4" w:rsidRDefault="003E242C" w:rsidP="008F42A4">
            <w:pPr>
              <w:rPr>
                <w:sz w:val="20"/>
              </w:rPr>
            </w:pPr>
            <w:r>
              <w:rPr>
                <w:sz w:val="20"/>
              </w:rPr>
              <w:t xml:space="preserve">Economies and diseconomies of scale </w:t>
            </w:r>
          </w:p>
        </w:tc>
        <w:tc>
          <w:tcPr>
            <w:tcW w:w="2409" w:type="dxa"/>
            <w:shd w:val="clear" w:color="auto" w:fill="auto"/>
          </w:tcPr>
          <w:p w14:paraId="1136664A" w14:textId="276F5325" w:rsidR="008F42A4" w:rsidRDefault="003E242C" w:rsidP="008F42A4">
            <w:pPr>
              <w:rPr>
                <w:sz w:val="20"/>
              </w:rPr>
            </w:pPr>
            <w:r>
              <w:rPr>
                <w:sz w:val="20"/>
              </w:rPr>
              <w:t>18-19</w:t>
            </w:r>
          </w:p>
        </w:tc>
      </w:tr>
      <w:tr w:rsidR="008F42A4" w14:paraId="57490ACD" w14:textId="77777777" w:rsidTr="0071129C">
        <w:trPr>
          <w:trHeight w:val="298"/>
        </w:trPr>
        <w:tc>
          <w:tcPr>
            <w:tcW w:w="2665" w:type="dxa"/>
            <w:vMerge w:val="restart"/>
            <w:shd w:val="clear" w:color="auto" w:fill="auto"/>
          </w:tcPr>
          <w:p w14:paraId="0F06EBC4" w14:textId="77777777" w:rsidR="003E242C" w:rsidRDefault="003E242C" w:rsidP="003E242C">
            <w:pPr>
              <w:rPr>
                <w:sz w:val="20"/>
              </w:rPr>
            </w:pPr>
            <w:r>
              <w:rPr>
                <w:sz w:val="20"/>
              </w:rPr>
              <w:t xml:space="preserve">Theme 3 (A2) </w:t>
            </w:r>
          </w:p>
          <w:p w14:paraId="3834E21C" w14:textId="2DD778CC" w:rsidR="008F42A4" w:rsidRPr="000D7F6E" w:rsidRDefault="003E242C" w:rsidP="003E242C">
            <w:pPr>
              <w:rPr>
                <w:sz w:val="20"/>
              </w:rPr>
            </w:pPr>
            <w:r>
              <w:rPr>
                <w:sz w:val="20"/>
              </w:rPr>
              <w:t xml:space="preserve">Business objectives </w:t>
            </w:r>
          </w:p>
        </w:tc>
        <w:tc>
          <w:tcPr>
            <w:tcW w:w="5592" w:type="dxa"/>
            <w:shd w:val="clear" w:color="auto" w:fill="auto"/>
          </w:tcPr>
          <w:p w14:paraId="5FD31D64" w14:textId="0592D378" w:rsidR="008F42A4" w:rsidRDefault="003E242C" w:rsidP="008F42A4">
            <w:pPr>
              <w:rPr>
                <w:sz w:val="20"/>
              </w:rPr>
            </w:pPr>
            <w:r>
              <w:rPr>
                <w:sz w:val="20"/>
              </w:rPr>
              <w:t xml:space="preserve">Profit, revenue, sales maximisation </w:t>
            </w:r>
          </w:p>
        </w:tc>
        <w:tc>
          <w:tcPr>
            <w:tcW w:w="2409" w:type="dxa"/>
            <w:shd w:val="clear" w:color="auto" w:fill="auto"/>
          </w:tcPr>
          <w:p w14:paraId="411B81A2" w14:textId="38A4E689" w:rsidR="008F42A4" w:rsidRDefault="003E242C" w:rsidP="008F42A4">
            <w:pPr>
              <w:rPr>
                <w:sz w:val="20"/>
              </w:rPr>
            </w:pPr>
            <w:r>
              <w:rPr>
                <w:sz w:val="20"/>
              </w:rPr>
              <w:t>20-23</w:t>
            </w:r>
          </w:p>
        </w:tc>
      </w:tr>
      <w:tr w:rsidR="008F42A4" w14:paraId="0A70B158" w14:textId="77777777" w:rsidTr="0071129C">
        <w:trPr>
          <w:trHeight w:val="298"/>
        </w:trPr>
        <w:tc>
          <w:tcPr>
            <w:tcW w:w="2665" w:type="dxa"/>
            <w:vMerge/>
            <w:shd w:val="clear" w:color="auto" w:fill="auto"/>
          </w:tcPr>
          <w:p w14:paraId="6F90DCC6" w14:textId="5F0DE959" w:rsidR="008F42A4" w:rsidRPr="000D7F6E" w:rsidRDefault="008F42A4" w:rsidP="008F42A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auto"/>
          </w:tcPr>
          <w:p w14:paraId="23728A7F" w14:textId="73F4586C" w:rsidR="008F42A4" w:rsidRDefault="003E242C" w:rsidP="008F42A4">
            <w:pPr>
              <w:rPr>
                <w:sz w:val="20"/>
              </w:rPr>
            </w:pPr>
            <w:r>
              <w:rPr>
                <w:sz w:val="20"/>
              </w:rPr>
              <w:t xml:space="preserve">Pricing and non-pricing strategies </w:t>
            </w:r>
          </w:p>
        </w:tc>
        <w:tc>
          <w:tcPr>
            <w:tcW w:w="2409" w:type="dxa"/>
            <w:shd w:val="clear" w:color="auto" w:fill="auto"/>
          </w:tcPr>
          <w:p w14:paraId="7C37F9A2" w14:textId="3BF10558" w:rsidR="008F42A4" w:rsidRDefault="003E242C" w:rsidP="008F42A4">
            <w:pPr>
              <w:rPr>
                <w:sz w:val="20"/>
              </w:rPr>
            </w:pPr>
            <w:r>
              <w:rPr>
                <w:sz w:val="20"/>
              </w:rPr>
              <w:t>23-24</w:t>
            </w:r>
          </w:p>
        </w:tc>
      </w:tr>
      <w:tr w:rsidR="003E242C" w14:paraId="0EDAEEB4" w14:textId="77777777" w:rsidTr="0071129C">
        <w:trPr>
          <w:trHeight w:val="281"/>
        </w:trPr>
        <w:tc>
          <w:tcPr>
            <w:tcW w:w="2665" w:type="dxa"/>
            <w:vMerge w:val="restart"/>
            <w:shd w:val="clear" w:color="auto" w:fill="auto"/>
          </w:tcPr>
          <w:p w14:paraId="22513D9C" w14:textId="77777777" w:rsidR="003E242C" w:rsidRDefault="003E242C" w:rsidP="003E242C">
            <w:pPr>
              <w:rPr>
                <w:sz w:val="20"/>
              </w:rPr>
            </w:pPr>
            <w:r>
              <w:rPr>
                <w:sz w:val="20"/>
              </w:rPr>
              <w:t xml:space="preserve">Theme 3 (A2) </w:t>
            </w:r>
          </w:p>
          <w:p w14:paraId="3260BE0E" w14:textId="58408AFA" w:rsidR="003E242C" w:rsidRPr="000D7F6E" w:rsidRDefault="003E242C" w:rsidP="003E242C">
            <w:pPr>
              <w:rPr>
                <w:sz w:val="20"/>
              </w:rPr>
            </w:pPr>
            <w:r>
              <w:rPr>
                <w:sz w:val="20"/>
              </w:rPr>
              <w:t xml:space="preserve">Market structures </w:t>
            </w:r>
          </w:p>
        </w:tc>
        <w:tc>
          <w:tcPr>
            <w:tcW w:w="5592" w:type="dxa"/>
            <w:shd w:val="clear" w:color="auto" w:fill="auto"/>
          </w:tcPr>
          <w:p w14:paraId="4467E957" w14:textId="5A8F28A0" w:rsidR="003E242C" w:rsidRPr="000D7F6E" w:rsidRDefault="003E242C" w:rsidP="008F42A4">
            <w:pPr>
              <w:rPr>
                <w:sz w:val="20"/>
              </w:rPr>
            </w:pPr>
            <w:r>
              <w:rPr>
                <w:sz w:val="20"/>
              </w:rPr>
              <w:t xml:space="preserve">Concentration ratios </w:t>
            </w:r>
          </w:p>
        </w:tc>
        <w:tc>
          <w:tcPr>
            <w:tcW w:w="2409" w:type="dxa"/>
            <w:shd w:val="clear" w:color="auto" w:fill="auto"/>
          </w:tcPr>
          <w:p w14:paraId="616F88AB" w14:textId="411657D8" w:rsidR="003E242C" w:rsidRPr="000D7F6E" w:rsidRDefault="003E242C" w:rsidP="008F42A4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3E242C" w14:paraId="027FD521" w14:textId="77777777" w:rsidTr="0071129C">
        <w:trPr>
          <w:trHeight w:val="298"/>
        </w:trPr>
        <w:tc>
          <w:tcPr>
            <w:tcW w:w="2665" w:type="dxa"/>
            <w:vMerge/>
            <w:shd w:val="clear" w:color="auto" w:fill="auto"/>
          </w:tcPr>
          <w:p w14:paraId="0004160F" w14:textId="77777777" w:rsidR="003E242C" w:rsidRPr="000D7F6E" w:rsidRDefault="003E242C" w:rsidP="008F42A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auto"/>
          </w:tcPr>
          <w:p w14:paraId="37CEE670" w14:textId="1134CB85" w:rsidR="003E242C" w:rsidRPr="000D7F6E" w:rsidRDefault="003E242C" w:rsidP="008F42A4">
            <w:pPr>
              <w:rPr>
                <w:sz w:val="20"/>
              </w:rPr>
            </w:pPr>
            <w:r>
              <w:rPr>
                <w:sz w:val="20"/>
              </w:rPr>
              <w:t xml:space="preserve">Perfect competition </w:t>
            </w:r>
          </w:p>
        </w:tc>
        <w:tc>
          <w:tcPr>
            <w:tcW w:w="2409" w:type="dxa"/>
            <w:shd w:val="clear" w:color="auto" w:fill="auto"/>
          </w:tcPr>
          <w:p w14:paraId="176B17E1" w14:textId="31705CD2" w:rsidR="003E242C" w:rsidRPr="000D7F6E" w:rsidRDefault="003E242C" w:rsidP="008F42A4">
            <w:pPr>
              <w:rPr>
                <w:sz w:val="20"/>
              </w:rPr>
            </w:pPr>
            <w:r>
              <w:rPr>
                <w:sz w:val="20"/>
              </w:rPr>
              <w:t>26-28</w:t>
            </w:r>
          </w:p>
        </w:tc>
      </w:tr>
      <w:tr w:rsidR="003E242C" w14:paraId="48420533" w14:textId="77777777" w:rsidTr="0071129C">
        <w:trPr>
          <w:trHeight w:val="281"/>
        </w:trPr>
        <w:tc>
          <w:tcPr>
            <w:tcW w:w="2665" w:type="dxa"/>
            <w:vMerge/>
            <w:shd w:val="clear" w:color="auto" w:fill="auto"/>
          </w:tcPr>
          <w:p w14:paraId="7D2003EA" w14:textId="77777777" w:rsidR="003E242C" w:rsidRPr="000D7F6E" w:rsidRDefault="003E242C" w:rsidP="008F42A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auto"/>
          </w:tcPr>
          <w:p w14:paraId="5043194D" w14:textId="3EA5C446" w:rsidR="003E242C" w:rsidRPr="000D7F6E" w:rsidRDefault="003E242C" w:rsidP="008F42A4">
            <w:pPr>
              <w:rPr>
                <w:sz w:val="20"/>
              </w:rPr>
            </w:pPr>
            <w:r>
              <w:rPr>
                <w:sz w:val="20"/>
              </w:rPr>
              <w:t xml:space="preserve">Monopolistic competition </w:t>
            </w:r>
          </w:p>
        </w:tc>
        <w:tc>
          <w:tcPr>
            <w:tcW w:w="2409" w:type="dxa"/>
            <w:shd w:val="clear" w:color="auto" w:fill="auto"/>
          </w:tcPr>
          <w:p w14:paraId="392E821B" w14:textId="78677F0D" w:rsidR="003E242C" w:rsidRPr="000D7F6E" w:rsidRDefault="003E242C" w:rsidP="008F42A4">
            <w:pPr>
              <w:rPr>
                <w:sz w:val="20"/>
              </w:rPr>
            </w:pPr>
            <w:r>
              <w:rPr>
                <w:sz w:val="20"/>
              </w:rPr>
              <w:t>29-30</w:t>
            </w:r>
          </w:p>
        </w:tc>
      </w:tr>
      <w:tr w:rsidR="003E242C" w14:paraId="2F1FB79A" w14:textId="77777777" w:rsidTr="0071129C">
        <w:trPr>
          <w:trHeight w:val="281"/>
        </w:trPr>
        <w:tc>
          <w:tcPr>
            <w:tcW w:w="2665" w:type="dxa"/>
            <w:vMerge/>
            <w:shd w:val="clear" w:color="auto" w:fill="auto"/>
          </w:tcPr>
          <w:p w14:paraId="187B8005" w14:textId="4BF1F80D" w:rsidR="003E242C" w:rsidRPr="000D7F6E" w:rsidRDefault="003E242C" w:rsidP="008F42A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auto"/>
          </w:tcPr>
          <w:p w14:paraId="54EAEC8C" w14:textId="77944656" w:rsidR="003E242C" w:rsidRPr="000D7F6E" w:rsidRDefault="003E242C" w:rsidP="008F42A4">
            <w:pPr>
              <w:rPr>
                <w:sz w:val="20"/>
              </w:rPr>
            </w:pPr>
            <w:r>
              <w:rPr>
                <w:sz w:val="20"/>
              </w:rPr>
              <w:t xml:space="preserve">Oligopoly </w:t>
            </w:r>
          </w:p>
        </w:tc>
        <w:tc>
          <w:tcPr>
            <w:tcW w:w="2409" w:type="dxa"/>
            <w:shd w:val="clear" w:color="auto" w:fill="auto"/>
          </w:tcPr>
          <w:p w14:paraId="5381A18E" w14:textId="0E5B3BA5" w:rsidR="003E242C" w:rsidRPr="000D7F6E" w:rsidRDefault="003E242C" w:rsidP="008F42A4">
            <w:pPr>
              <w:rPr>
                <w:sz w:val="20"/>
              </w:rPr>
            </w:pPr>
            <w:r>
              <w:rPr>
                <w:sz w:val="20"/>
              </w:rPr>
              <w:t>30-33</w:t>
            </w:r>
          </w:p>
        </w:tc>
      </w:tr>
      <w:tr w:rsidR="003E242C" w14:paraId="41200C8A" w14:textId="77777777" w:rsidTr="0071129C">
        <w:trPr>
          <w:trHeight w:val="298"/>
        </w:trPr>
        <w:tc>
          <w:tcPr>
            <w:tcW w:w="2665" w:type="dxa"/>
            <w:vMerge/>
            <w:shd w:val="clear" w:color="auto" w:fill="auto"/>
          </w:tcPr>
          <w:p w14:paraId="6ED361D0" w14:textId="77777777" w:rsidR="003E242C" w:rsidRPr="000D7F6E" w:rsidRDefault="003E242C" w:rsidP="008F42A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auto"/>
          </w:tcPr>
          <w:p w14:paraId="3E5C64B8" w14:textId="5D0BD9B8" w:rsidR="003E242C" w:rsidRPr="000D7F6E" w:rsidRDefault="003E242C" w:rsidP="008F42A4">
            <w:pPr>
              <w:rPr>
                <w:sz w:val="20"/>
              </w:rPr>
            </w:pPr>
            <w:r>
              <w:rPr>
                <w:sz w:val="20"/>
              </w:rPr>
              <w:t xml:space="preserve">Monopoly 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</w:tcPr>
          <w:p w14:paraId="7990BFEE" w14:textId="2AAC4B33" w:rsidR="003E242C" w:rsidRPr="000D7F6E" w:rsidRDefault="003E242C" w:rsidP="008F42A4">
            <w:pPr>
              <w:rPr>
                <w:sz w:val="20"/>
              </w:rPr>
            </w:pPr>
            <w:r>
              <w:rPr>
                <w:sz w:val="20"/>
              </w:rPr>
              <w:t>33-36</w:t>
            </w:r>
          </w:p>
        </w:tc>
      </w:tr>
      <w:tr w:rsidR="003E242C" w14:paraId="1D9D5AFF" w14:textId="77777777" w:rsidTr="0071129C">
        <w:trPr>
          <w:trHeight w:val="298"/>
        </w:trPr>
        <w:tc>
          <w:tcPr>
            <w:tcW w:w="2665" w:type="dxa"/>
            <w:vMerge/>
            <w:shd w:val="clear" w:color="auto" w:fill="auto"/>
          </w:tcPr>
          <w:p w14:paraId="048E2F6F" w14:textId="77777777" w:rsidR="003E242C" w:rsidRPr="000D7F6E" w:rsidRDefault="003E242C" w:rsidP="008F42A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auto"/>
          </w:tcPr>
          <w:p w14:paraId="5DBE7922" w14:textId="75931B53" w:rsidR="003E242C" w:rsidRDefault="003E242C" w:rsidP="008F42A4">
            <w:pPr>
              <w:rPr>
                <w:sz w:val="20"/>
              </w:rPr>
            </w:pPr>
            <w:r>
              <w:rPr>
                <w:sz w:val="20"/>
              </w:rPr>
              <w:t xml:space="preserve">Monopsony &amp; contestability </w:t>
            </w:r>
          </w:p>
        </w:tc>
        <w:tc>
          <w:tcPr>
            <w:tcW w:w="2409" w:type="dxa"/>
            <w:shd w:val="clear" w:color="auto" w:fill="auto"/>
          </w:tcPr>
          <w:p w14:paraId="6F39F5F3" w14:textId="278C2B6D" w:rsidR="003E242C" w:rsidRDefault="003E242C" w:rsidP="008F42A4">
            <w:pPr>
              <w:rPr>
                <w:sz w:val="20"/>
              </w:rPr>
            </w:pPr>
            <w:r>
              <w:rPr>
                <w:sz w:val="20"/>
              </w:rPr>
              <w:t>37-38</w:t>
            </w:r>
          </w:p>
        </w:tc>
      </w:tr>
      <w:tr w:rsidR="008F42A4" w14:paraId="0E47ABE1" w14:textId="77777777" w:rsidTr="0071129C">
        <w:trPr>
          <w:trHeight w:val="281"/>
        </w:trPr>
        <w:tc>
          <w:tcPr>
            <w:tcW w:w="2665" w:type="dxa"/>
            <w:shd w:val="clear" w:color="auto" w:fill="auto"/>
          </w:tcPr>
          <w:p w14:paraId="185E2D0B" w14:textId="77777777" w:rsidR="003E242C" w:rsidRDefault="003E242C" w:rsidP="003E242C">
            <w:pPr>
              <w:rPr>
                <w:sz w:val="20"/>
              </w:rPr>
            </w:pPr>
            <w:r>
              <w:rPr>
                <w:sz w:val="20"/>
              </w:rPr>
              <w:t xml:space="preserve">Theme 3 (A2) </w:t>
            </w:r>
          </w:p>
          <w:p w14:paraId="7B44D3C6" w14:textId="4A86B5E0" w:rsidR="008F42A4" w:rsidRPr="000D7F6E" w:rsidRDefault="005A48D5" w:rsidP="003E242C">
            <w:pPr>
              <w:rPr>
                <w:sz w:val="20"/>
              </w:rPr>
            </w:pPr>
            <w:r>
              <w:rPr>
                <w:sz w:val="20"/>
              </w:rPr>
              <w:t xml:space="preserve">Labour market </w:t>
            </w:r>
          </w:p>
        </w:tc>
        <w:tc>
          <w:tcPr>
            <w:tcW w:w="5592" w:type="dxa"/>
            <w:shd w:val="clear" w:color="auto" w:fill="auto"/>
          </w:tcPr>
          <w:p w14:paraId="1A7D4E0A" w14:textId="4F1CC1F4" w:rsidR="008F42A4" w:rsidRPr="000D7F6E" w:rsidRDefault="003E242C" w:rsidP="008F42A4">
            <w:pPr>
              <w:rPr>
                <w:sz w:val="20"/>
              </w:rPr>
            </w:pPr>
            <w:r>
              <w:rPr>
                <w:sz w:val="20"/>
              </w:rPr>
              <w:t xml:space="preserve">Labour market </w:t>
            </w:r>
          </w:p>
        </w:tc>
        <w:tc>
          <w:tcPr>
            <w:tcW w:w="2409" w:type="dxa"/>
            <w:shd w:val="clear" w:color="auto" w:fill="auto"/>
          </w:tcPr>
          <w:p w14:paraId="542799E4" w14:textId="2CFC3342" w:rsidR="008F42A4" w:rsidRPr="000D7F6E" w:rsidRDefault="005A48D5" w:rsidP="008F42A4">
            <w:pPr>
              <w:rPr>
                <w:sz w:val="20"/>
              </w:rPr>
            </w:pPr>
            <w:r>
              <w:rPr>
                <w:sz w:val="20"/>
              </w:rPr>
              <w:t>39-42</w:t>
            </w:r>
          </w:p>
        </w:tc>
      </w:tr>
      <w:tr w:rsidR="00A55BCD" w14:paraId="3866B37C" w14:textId="77777777" w:rsidTr="005A48D5">
        <w:trPr>
          <w:trHeight w:val="281"/>
        </w:trPr>
        <w:tc>
          <w:tcPr>
            <w:tcW w:w="2665" w:type="dxa"/>
            <w:shd w:val="clear" w:color="auto" w:fill="FFFFFF" w:themeFill="background1"/>
          </w:tcPr>
          <w:p w14:paraId="5B38FDEB" w14:textId="77777777" w:rsidR="005A48D5" w:rsidRDefault="005A48D5" w:rsidP="005A48D5">
            <w:pPr>
              <w:rPr>
                <w:sz w:val="20"/>
              </w:rPr>
            </w:pPr>
            <w:r>
              <w:rPr>
                <w:sz w:val="20"/>
              </w:rPr>
              <w:t xml:space="preserve">Theme 3 (A2) </w:t>
            </w:r>
          </w:p>
          <w:p w14:paraId="08D44A8B" w14:textId="72C538D3" w:rsidR="00A55BCD" w:rsidRPr="000D7F6E" w:rsidRDefault="005A48D5" w:rsidP="005A48D5">
            <w:pPr>
              <w:rPr>
                <w:sz w:val="20"/>
              </w:rPr>
            </w:pPr>
            <w:r>
              <w:rPr>
                <w:sz w:val="20"/>
              </w:rPr>
              <w:t xml:space="preserve">Government intervention </w:t>
            </w:r>
          </w:p>
        </w:tc>
        <w:tc>
          <w:tcPr>
            <w:tcW w:w="5592" w:type="dxa"/>
            <w:shd w:val="clear" w:color="auto" w:fill="FFFFFF" w:themeFill="background1"/>
          </w:tcPr>
          <w:p w14:paraId="533C651A" w14:textId="6C3FFEA8" w:rsidR="00A55BCD" w:rsidRPr="000D7F6E" w:rsidRDefault="005A48D5" w:rsidP="008F42A4">
            <w:pPr>
              <w:rPr>
                <w:sz w:val="20"/>
              </w:rPr>
            </w:pPr>
            <w:r>
              <w:rPr>
                <w:sz w:val="20"/>
              </w:rPr>
              <w:t>Government intervention</w:t>
            </w:r>
          </w:p>
        </w:tc>
        <w:tc>
          <w:tcPr>
            <w:tcW w:w="2409" w:type="dxa"/>
            <w:shd w:val="clear" w:color="auto" w:fill="FFFFFF" w:themeFill="background1"/>
          </w:tcPr>
          <w:p w14:paraId="4EFF6F89" w14:textId="6E1963F2" w:rsidR="00A55BCD" w:rsidRPr="000D7F6E" w:rsidRDefault="005A48D5" w:rsidP="008F42A4">
            <w:pPr>
              <w:rPr>
                <w:sz w:val="20"/>
              </w:rPr>
            </w:pPr>
            <w:r>
              <w:rPr>
                <w:sz w:val="20"/>
              </w:rPr>
              <w:t>42-47</w:t>
            </w:r>
          </w:p>
        </w:tc>
      </w:tr>
      <w:tr w:rsidR="0071483B" w:rsidRPr="000D7F6E" w14:paraId="2CD19FA8" w14:textId="77777777" w:rsidTr="005A48D5">
        <w:trPr>
          <w:trHeight w:val="231"/>
        </w:trPr>
        <w:tc>
          <w:tcPr>
            <w:tcW w:w="2665" w:type="dxa"/>
            <w:vMerge w:val="restart"/>
            <w:shd w:val="clear" w:color="auto" w:fill="B4C6E7" w:themeFill="accent1" w:themeFillTint="66"/>
          </w:tcPr>
          <w:p w14:paraId="65B6F441" w14:textId="7CA097DB" w:rsidR="0071483B" w:rsidRDefault="0071483B" w:rsidP="0071483B">
            <w:pPr>
              <w:rPr>
                <w:sz w:val="20"/>
              </w:rPr>
            </w:pPr>
            <w:r>
              <w:rPr>
                <w:sz w:val="20"/>
              </w:rPr>
              <w:t xml:space="preserve">Theme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 xml:space="preserve"> (A2) </w:t>
            </w:r>
          </w:p>
          <w:p w14:paraId="398FFF91" w14:textId="5ADF4127" w:rsidR="0071483B" w:rsidRPr="000D7F6E" w:rsidRDefault="0071483B" w:rsidP="0071483B">
            <w:pPr>
              <w:rPr>
                <w:sz w:val="20"/>
              </w:rPr>
            </w:pPr>
            <w:r>
              <w:rPr>
                <w:sz w:val="20"/>
              </w:rPr>
              <w:t xml:space="preserve">International economics </w:t>
            </w:r>
          </w:p>
        </w:tc>
        <w:tc>
          <w:tcPr>
            <w:tcW w:w="5592" w:type="dxa"/>
            <w:shd w:val="clear" w:color="auto" w:fill="B4C6E7" w:themeFill="accent1" w:themeFillTint="66"/>
          </w:tcPr>
          <w:p w14:paraId="644C38C9" w14:textId="04964CE2" w:rsidR="0071483B" w:rsidRPr="000D7F6E" w:rsidRDefault="0071483B" w:rsidP="008F42A4">
            <w:pPr>
              <w:rPr>
                <w:sz w:val="20"/>
              </w:rPr>
            </w:pPr>
            <w:r>
              <w:rPr>
                <w:sz w:val="20"/>
              </w:rPr>
              <w:t xml:space="preserve">Globalisation 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5B2B726D" w14:textId="15101BE6" w:rsidR="0071483B" w:rsidRPr="000D7F6E" w:rsidRDefault="0071483B" w:rsidP="008F42A4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71483B" w:rsidRPr="000D7F6E" w14:paraId="18548244" w14:textId="77777777" w:rsidTr="005A48D5">
        <w:trPr>
          <w:trHeight w:val="281"/>
        </w:trPr>
        <w:tc>
          <w:tcPr>
            <w:tcW w:w="2665" w:type="dxa"/>
            <w:vMerge/>
            <w:shd w:val="clear" w:color="auto" w:fill="B4C6E7" w:themeFill="accent1" w:themeFillTint="66"/>
          </w:tcPr>
          <w:p w14:paraId="00E6C4A1" w14:textId="77777777" w:rsidR="0071483B" w:rsidRPr="000D7F6E" w:rsidRDefault="0071483B" w:rsidP="008F42A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B4C6E7" w:themeFill="accent1" w:themeFillTint="66"/>
          </w:tcPr>
          <w:p w14:paraId="30120ABD" w14:textId="260AF6F6" w:rsidR="0071483B" w:rsidRPr="000D7F6E" w:rsidRDefault="0071483B" w:rsidP="008F42A4">
            <w:pPr>
              <w:rPr>
                <w:sz w:val="20"/>
              </w:rPr>
            </w:pPr>
            <w:r>
              <w:rPr>
                <w:sz w:val="20"/>
              </w:rPr>
              <w:t xml:space="preserve">Specialisation and trade 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3F32BB9E" w14:textId="0DB0FBE2" w:rsidR="0071483B" w:rsidRPr="000D7F6E" w:rsidRDefault="0071483B" w:rsidP="008F42A4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71483B" w:rsidRPr="000D7F6E" w14:paraId="183409EF" w14:textId="77777777" w:rsidTr="005A48D5">
        <w:trPr>
          <w:trHeight w:val="281"/>
        </w:trPr>
        <w:tc>
          <w:tcPr>
            <w:tcW w:w="2665" w:type="dxa"/>
            <w:vMerge/>
            <w:shd w:val="clear" w:color="auto" w:fill="B4C6E7" w:themeFill="accent1" w:themeFillTint="66"/>
          </w:tcPr>
          <w:p w14:paraId="662F9C65" w14:textId="5538E4C6" w:rsidR="0071483B" w:rsidRPr="000D7F6E" w:rsidRDefault="0071483B" w:rsidP="008F42A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B4C6E7" w:themeFill="accent1" w:themeFillTint="66"/>
          </w:tcPr>
          <w:p w14:paraId="4B8FB8CA" w14:textId="0F21291B" w:rsidR="0071483B" w:rsidRPr="000D7F6E" w:rsidRDefault="0071483B" w:rsidP="008F42A4">
            <w:pPr>
              <w:rPr>
                <w:sz w:val="20"/>
              </w:rPr>
            </w:pPr>
            <w:r>
              <w:rPr>
                <w:sz w:val="20"/>
              </w:rPr>
              <w:t>Patterns &amp; terms pf trade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63B0FF03" w14:textId="06329740" w:rsidR="0071483B" w:rsidRPr="000D7F6E" w:rsidRDefault="0071483B" w:rsidP="008F42A4">
            <w:pPr>
              <w:rPr>
                <w:sz w:val="20"/>
              </w:rPr>
            </w:pPr>
            <w:r>
              <w:rPr>
                <w:sz w:val="20"/>
              </w:rPr>
              <w:t>11-12</w:t>
            </w:r>
          </w:p>
        </w:tc>
      </w:tr>
      <w:tr w:rsidR="0071483B" w:rsidRPr="000D7F6E" w14:paraId="5B4C303B" w14:textId="77777777" w:rsidTr="005A48D5">
        <w:trPr>
          <w:trHeight w:val="281"/>
        </w:trPr>
        <w:tc>
          <w:tcPr>
            <w:tcW w:w="2665" w:type="dxa"/>
            <w:vMerge/>
            <w:shd w:val="clear" w:color="auto" w:fill="B4C6E7" w:themeFill="accent1" w:themeFillTint="66"/>
          </w:tcPr>
          <w:p w14:paraId="2703BE4C" w14:textId="02AD5BA5" w:rsidR="0071483B" w:rsidRPr="000D7F6E" w:rsidRDefault="0071483B" w:rsidP="008F42A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B4C6E7" w:themeFill="accent1" w:themeFillTint="66"/>
          </w:tcPr>
          <w:p w14:paraId="55A82A0C" w14:textId="5DE12CB1" w:rsidR="0071483B" w:rsidRPr="000D7F6E" w:rsidRDefault="0071483B" w:rsidP="008F42A4">
            <w:pPr>
              <w:rPr>
                <w:sz w:val="20"/>
              </w:rPr>
            </w:pPr>
            <w:r>
              <w:rPr>
                <w:sz w:val="20"/>
              </w:rPr>
              <w:t>WTO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2F61F04B" w14:textId="227C7638" w:rsidR="0071483B" w:rsidRPr="000D7F6E" w:rsidRDefault="0071483B" w:rsidP="008F42A4">
            <w:pPr>
              <w:rPr>
                <w:sz w:val="20"/>
              </w:rPr>
            </w:pPr>
            <w:r>
              <w:rPr>
                <w:sz w:val="20"/>
              </w:rPr>
              <w:t>13-14</w:t>
            </w:r>
          </w:p>
        </w:tc>
      </w:tr>
      <w:tr w:rsidR="0071483B" w:rsidRPr="000D7F6E" w14:paraId="72539A1D" w14:textId="77777777" w:rsidTr="005A48D5">
        <w:trPr>
          <w:trHeight w:val="298"/>
        </w:trPr>
        <w:tc>
          <w:tcPr>
            <w:tcW w:w="2665" w:type="dxa"/>
            <w:vMerge/>
            <w:shd w:val="clear" w:color="auto" w:fill="B4C6E7" w:themeFill="accent1" w:themeFillTint="66"/>
          </w:tcPr>
          <w:p w14:paraId="14E3301D" w14:textId="79513D37" w:rsidR="0071483B" w:rsidRPr="000D7F6E" w:rsidRDefault="0071483B" w:rsidP="008F42A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B4C6E7" w:themeFill="accent1" w:themeFillTint="66"/>
          </w:tcPr>
          <w:p w14:paraId="6AB9727E" w14:textId="1BCFF5BF" w:rsidR="0071483B" w:rsidRPr="000D7F6E" w:rsidRDefault="0071483B" w:rsidP="008F42A4">
            <w:pPr>
              <w:rPr>
                <w:sz w:val="20"/>
              </w:rPr>
            </w:pPr>
            <w:r>
              <w:rPr>
                <w:sz w:val="20"/>
              </w:rPr>
              <w:t xml:space="preserve">Balance of payments 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676A412F" w14:textId="14136B18" w:rsidR="0071483B" w:rsidRPr="000D7F6E" w:rsidRDefault="0071483B" w:rsidP="008F42A4">
            <w:pPr>
              <w:rPr>
                <w:sz w:val="20"/>
              </w:rPr>
            </w:pPr>
            <w:r>
              <w:rPr>
                <w:sz w:val="20"/>
              </w:rPr>
              <w:t>16-19</w:t>
            </w:r>
          </w:p>
        </w:tc>
      </w:tr>
      <w:tr w:rsidR="0071483B" w:rsidRPr="000D7F6E" w14:paraId="2EE2A7C6" w14:textId="77777777" w:rsidTr="005A48D5">
        <w:trPr>
          <w:trHeight w:val="298"/>
        </w:trPr>
        <w:tc>
          <w:tcPr>
            <w:tcW w:w="2665" w:type="dxa"/>
            <w:vMerge/>
            <w:shd w:val="clear" w:color="auto" w:fill="B4C6E7" w:themeFill="accent1" w:themeFillTint="66"/>
          </w:tcPr>
          <w:p w14:paraId="73BE7D82" w14:textId="77777777" w:rsidR="0071483B" w:rsidRPr="000D7F6E" w:rsidRDefault="0071483B" w:rsidP="008F42A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B4C6E7" w:themeFill="accent1" w:themeFillTint="66"/>
          </w:tcPr>
          <w:p w14:paraId="6DE1E999" w14:textId="4139B8CB" w:rsidR="0071483B" w:rsidRDefault="0071483B" w:rsidP="008F42A4">
            <w:pPr>
              <w:rPr>
                <w:sz w:val="20"/>
              </w:rPr>
            </w:pPr>
            <w:r>
              <w:rPr>
                <w:sz w:val="20"/>
              </w:rPr>
              <w:t>Exchange rates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0ECB78B6" w14:textId="5E730AC7" w:rsidR="0071483B" w:rsidRDefault="0071483B" w:rsidP="008F42A4">
            <w:pPr>
              <w:rPr>
                <w:sz w:val="20"/>
              </w:rPr>
            </w:pPr>
            <w:r>
              <w:rPr>
                <w:sz w:val="20"/>
              </w:rPr>
              <w:t>19-23</w:t>
            </w:r>
          </w:p>
        </w:tc>
      </w:tr>
      <w:tr w:rsidR="0071483B" w:rsidRPr="000D7F6E" w14:paraId="0B99B7EF" w14:textId="77777777" w:rsidTr="005A48D5">
        <w:trPr>
          <w:trHeight w:val="298"/>
        </w:trPr>
        <w:tc>
          <w:tcPr>
            <w:tcW w:w="2665" w:type="dxa"/>
            <w:vMerge/>
            <w:shd w:val="clear" w:color="auto" w:fill="B4C6E7" w:themeFill="accent1" w:themeFillTint="66"/>
          </w:tcPr>
          <w:p w14:paraId="78DA5903" w14:textId="77777777" w:rsidR="0071483B" w:rsidRPr="000D7F6E" w:rsidRDefault="0071483B" w:rsidP="008F42A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B4C6E7" w:themeFill="accent1" w:themeFillTint="66"/>
          </w:tcPr>
          <w:p w14:paraId="6B95BB07" w14:textId="7E71559F" w:rsidR="0071483B" w:rsidRDefault="0071483B" w:rsidP="008F42A4">
            <w:pPr>
              <w:rPr>
                <w:sz w:val="20"/>
              </w:rPr>
            </w:pPr>
            <w:r>
              <w:rPr>
                <w:sz w:val="20"/>
              </w:rPr>
              <w:t xml:space="preserve">International competitiveness 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6A34EDF5" w14:textId="5CEEB317" w:rsidR="0071483B" w:rsidRDefault="0071483B" w:rsidP="008F42A4">
            <w:pPr>
              <w:rPr>
                <w:sz w:val="20"/>
              </w:rPr>
            </w:pPr>
            <w:r>
              <w:rPr>
                <w:sz w:val="20"/>
              </w:rPr>
              <w:t>24-27</w:t>
            </w:r>
          </w:p>
        </w:tc>
      </w:tr>
      <w:tr w:rsidR="008F42A4" w:rsidRPr="000D7F6E" w14:paraId="5CB24493" w14:textId="77777777" w:rsidTr="005A48D5">
        <w:trPr>
          <w:trHeight w:val="281"/>
        </w:trPr>
        <w:tc>
          <w:tcPr>
            <w:tcW w:w="2665" w:type="dxa"/>
            <w:vMerge w:val="restart"/>
            <w:shd w:val="clear" w:color="auto" w:fill="B4C6E7" w:themeFill="accent1" w:themeFillTint="66"/>
          </w:tcPr>
          <w:p w14:paraId="69E5BB22" w14:textId="77777777" w:rsidR="0071483B" w:rsidRDefault="0071483B" w:rsidP="0071483B">
            <w:pPr>
              <w:rPr>
                <w:sz w:val="20"/>
              </w:rPr>
            </w:pPr>
            <w:r>
              <w:rPr>
                <w:sz w:val="20"/>
              </w:rPr>
              <w:t xml:space="preserve">Theme 4 (A2) </w:t>
            </w:r>
          </w:p>
          <w:p w14:paraId="61BAE969" w14:textId="16442652" w:rsidR="008F42A4" w:rsidRPr="000D7F6E" w:rsidRDefault="0071483B" w:rsidP="0071483B">
            <w:pPr>
              <w:rPr>
                <w:sz w:val="20"/>
              </w:rPr>
            </w:pPr>
            <w:r>
              <w:rPr>
                <w:sz w:val="20"/>
              </w:rPr>
              <w:t xml:space="preserve">Poverty &amp; inequality </w:t>
            </w:r>
          </w:p>
        </w:tc>
        <w:tc>
          <w:tcPr>
            <w:tcW w:w="5592" w:type="dxa"/>
            <w:shd w:val="clear" w:color="auto" w:fill="B4C6E7" w:themeFill="accent1" w:themeFillTint="66"/>
          </w:tcPr>
          <w:p w14:paraId="5A995522" w14:textId="07ADE0F2" w:rsidR="008F42A4" w:rsidRPr="000D7F6E" w:rsidRDefault="0071483B" w:rsidP="008F42A4">
            <w:pPr>
              <w:rPr>
                <w:sz w:val="20"/>
              </w:rPr>
            </w:pPr>
            <w:r>
              <w:rPr>
                <w:sz w:val="20"/>
              </w:rPr>
              <w:t xml:space="preserve">Absolute &amp; relative poverty 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4763DA15" w14:textId="50C6E4AA" w:rsidR="008F42A4" w:rsidRPr="000D7F6E" w:rsidRDefault="0071483B" w:rsidP="008F42A4">
            <w:pPr>
              <w:rPr>
                <w:sz w:val="20"/>
              </w:rPr>
            </w:pPr>
            <w:r>
              <w:rPr>
                <w:sz w:val="20"/>
              </w:rPr>
              <w:t>29-30</w:t>
            </w:r>
          </w:p>
        </w:tc>
      </w:tr>
      <w:tr w:rsidR="008F42A4" w:rsidRPr="000D7F6E" w14:paraId="44EC80C3" w14:textId="77777777" w:rsidTr="005A48D5">
        <w:trPr>
          <w:trHeight w:val="298"/>
        </w:trPr>
        <w:tc>
          <w:tcPr>
            <w:tcW w:w="2665" w:type="dxa"/>
            <w:vMerge/>
            <w:shd w:val="clear" w:color="auto" w:fill="B4C6E7" w:themeFill="accent1" w:themeFillTint="66"/>
          </w:tcPr>
          <w:p w14:paraId="3DFD994A" w14:textId="77777777" w:rsidR="008F42A4" w:rsidRPr="000D7F6E" w:rsidRDefault="008F42A4" w:rsidP="008F42A4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B4C6E7" w:themeFill="accent1" w:themeFillTint="66"/>
          </w:tcPr>
          <w:p w14:paraId="44EE7636" w14:textId="349B6148" w:rsidR="008F42A4" w:rsidRPr="000D7F6E" w:rsidRDefault="0071483B" w:rsidP="008F42A4">
            <w:pPr>
              <w:rPr>
                <w:sz w:val="20"/>
              </w:rPr>
            </w:pPr>
            <w:r>
              <w:rPr>
                <w:sz w:val="20"/>
              </w:rPr>
              <w:t xml:space="preserve">Inequality 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0B39D6A7" w14:textId="47EFD7EE" w:rsidR="008F42A4" w:rsidRPr="000D7F6E" w:rsidRDefault="0071483B" w:rsidP="008F42A4">
            <w:pPr>
              <w:rPr>
                <w:sz w:val="20"/>
              </w:rPr>
            </w:pPr>
            <w:r>
              <w:rPr>
                <w:sz w:val="20"/>
              </w:rPr>
              <w:t>30-32</w:t>
            </w:r>
          </w:p>
        </w:tc>
      </w:tr>
      <w:tr w:rsidR="0071483B" w:rsidRPr="000D7F6E" w14:paraId="69A472F9" w14:textId="77777777" w:rsidTr="0071483B">
        <w:trPr>
          <w:trHeight w:val="231"/>
        </w:trPr>
        <w:tc>
          <w:tcPr>
            <w:tcW w:w="2665" w:type="dxa"/>
            <w:vMerge w:val="restart"/>
            <w:shd w:val="clear" w:color="auto" w:fill="B4C6E7" w:themeFill="accent1" w:themeFillTint="66"/>
          </w:tcPr>
          <w:p w14:paraId="099B207C" w14:textId="77777777" w:rsidR="0071483B" w:rsidRDefault="0071483B" w:rsidP="00356A7D">
            <w:pPr>
              <w:rPr>
                <w:sz w:val="20"/>
              </w:rPr>
            </w:pPr>
            <w:r>
              <w:rPr>
                <w:sz w:val="20"/>
              </w:rPr>
              <w:t xml:space="preserve">Theme 4 (A2) </w:t>
            </w:r>
          </w:p>
          <w:p w14:paraId="1F39E753" w14:textId="13A6E58D" w:rsidR="0071483B" w:rsidRPr="000D7F6E" w:rsidRDefault="0071483B" w:rsidP="00356A7D">
            <w:pPr>
              <w:rPr>
                <w:sz w:val="20"/>
              </w:rPr>
            </w:pPr>
            <w:r>
              <w:rPr>
                <w:sz w:val="20"/>
              </w:rPr>
              <w:t xml:space="preserve">Emerging &amp; developing economies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592" w:type="dxa"/>
            <w:shd w:val="clear" w:color="auto" w:fill="B4C6E7" w:themeFill="accent1" w:themeFillTint="66"/>
          </w:tcPr>
          <w:p w14:paraId="0B6C306D" w14:textId="04C11E34" w:rsidR="0071483B" w:rsidRPr="000D7F6E" w:rsidRDefault="0071483B" w:rsidP="00356A7D">
            <w:pPr>
              <w:rPr>
                <w:sz w:val="20"/>
              </w:rPr>
            </w:pPr>
            <w:r>
              <w:rPr>
                <w:sz w:val="20"/>
              </w:rPr>
              <w:t xml:space="preserve">Measures of development 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508A6DD5" w14:textId="7FB06B68" w:rsidR="0071483B" w:rsidRPr="000D7F6E" w:rsidRDefault="0071483B" w:rsidP="00356A7D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71483B" w:rsidRPr="000D7F6E" w14:paraId="5076CBA1" w14:textId="77777777" w:rsidTr="0071483B">
        <w:trPr>
          <w:trHeight w:val="281"/>
        </w:trPr>
        <w:tc>
          <w:tcPr>
            <w:tcW w:w="2665" w:type="dxa"/>
            <w:vMerge/>
            <w:shd w:val="clear" w:color="auto" w:fill="B4C6E7" w:themeFill="accent1" w:themeFillTint="66"/>
          </w:tcPr>
          <w:p w14:paraId="64DB9831" w14:textId="77777777" w:rsidR="0071483B" w:rsidRPr="000D7F6E" w:rsidRDefault="0071483B" w:rsidP="00356A7D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B4C6E7" w:themeFill="accent1" w:themeFillTint="66"/>
          </w:tcPr>
          <w:p w14:paraId="576A728E" w14:textId="2E156FAA" w:rsidR="0071483B" w:rsidRPr="000D7F6E" w:rsidRDefault="0071483B" w:rsidP="00356A7D">
            <w:pPr>
              <w:rPr>
                <w:sz w:val="20"/>
              </w:rPr>
            </w:pPr>
            <w:r>
              <w:rPr>
                <w:sz w:val="20"/>
              </w:rPr>
              <w:t xml:space="preserve">Growth theories 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29B99ADD" w14:textId="0769A268" w:rsidR="0071483B" w:rsidRPr="000D7F6E" w:rsidRDefault="0071483B" w:rsidP="00356A7D">
            <w:pPr>
              <w:rPr>
                <w:sz w:val="20"/>
              </w:rPr>
            </w:pPr>
            <w:r>
              <w:rPr>
                <w:sz w:val="20"/>
              </w:rPr>
              <w:t>34-50</w:t>
            </w:r>
          </w:p>
        </w:tc>
      </w:tr>
      <w:tr w:rsidR="0071483B" w:rsidRPr="000D7F6E" w14:paraId="1234AA01" w14:textId="77777777" w:rsidTr="0071483B">
        <w:trPr>
          <w:trHeight w:val="281"/>
        </w:trPr>
        <w:tc>
          <w:tcPr>
            <w:tcW w:w="2665" w:type="dxa"/>
            <w:vMerge w:val="restart"/>
            <w:shd w:val="clear" w:color="auto" w:fill="B4C6E7" w:themeFill="accent1" w:themeFillTint="66"/>
          </w:tcPr>
          <w:p w14:paraId="7BBDBD6E" w14:textId="77777777" w:rsidR="0071483B" w:rsidRDefault="0071483B" w:rsidP="0071483B">
            <w:pPr>
              <w:rPr>
                <w:sz w:val="20"/>
              </w:rPr>
            </w:pPr>
            <w:r>
              <w:rPr>
                <w:sz w:val="20"/>
              </w:rPr>
              <w:t xml:space="preserve">Theme 4 (A2) </w:t>
            </w:r>
          </w:p>
          <w:p w14:paraId="593D45C7" w14:textId="1EAACE85" w:rsidR="0071483B" w:rsidRPr="003D35AE" w:rsidRDefault="0071483B" w:rsidP="003D35AE">
            <w:pPr>
              <w:rPr>
                <w:sz w:val="20"/>
              </w:rPr>
            </w:pPr>
            <w:r>
              <w:rPr>
                <w:sz w:val="20"/>
              </w:rPr>
              <w:t xml:space="preserve">The financial sector </w:t>
            </w:r>
          </w:p>
        </w:tc>
        <w:tc>
          <w:tcPr>
            <w:tcW w:w="5592" w:type="dxa"/>
            <w:shd w:val="clear" w:color="auto" w:fill="B4C6E7" w:themeFill="accent1" w:themeFillTint="66"/>
          </w:tcPr>
          <w:p w14:paraId="3F22C04E" w14:textId="35391277" w:rsidR="0071483B" w:rsidRPr="000D7F6E" w:rsidRDefault="0071483B" w:rsidP="00356A7D">
            <w:pPr>
              <w:rPr>
                <w:sz w:val="20"/>
              </w:rPr>
            </w:pPr>
            <w:r>
              <w:rPr>
                <w:sz w:val="20"/>
              </w:rPr>
              <w:t xml:space="preserve">Financial markets 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33384ED2" w14:textId="69862C41" w:rsidR="0071483B" w:rsidRPr="000D7F6E" w:rsidRDefault="0071483B" w:rsidP="00356A7D">
            <w:pPr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71483B" w:rsidRPr="000D7F6E" w14:paraId="7F4BE0DC" w14:textId="77777777" w:rsidTr="0071483B">
        <w:trPr>
          <w:trHeight w:val="298"/>
        </w:trPr>
        <w:tc>
          <w:tcPr>
            <w:tcW w:w="2665" w:type="dxa"/>
            <w:vMerge/>
            <w:shd w:val="clear" w:color="auto" w:fill="B4C6E7" w:themeFill="accent1" w:themeFillTint="66"/>
          </w:tcPr>
          <w:p w14:paraId="096AA86E" w14:textId="77777777" w:rsidR="0071483B" w:rsidRPr="000D7F6E" w:rsidRDefault="0071483B" w:rsidP="00356A7D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B4C6E7" w:themeFill="accent1" w:themeFillTint="66"/>
          </w:tcPr>
          <w:p w14:paraId="5BCC430D" w14:textId="207551AB" w:rsidR="0071483B" w:rsidRPr="000D7F6E" w:rsidRDefault="003D35AE" w:rsidP="00356A7D">
            <w:pPr>
              <w:rPr>
                <w:sz w:val="20"/>
              </w:rPr>
            </w:pPr>
            <w:r>
              <w:rPr>
                <w:sz w:val="20"/>
              </w:rPr>
              <w:t xml:space="preserve">Role of central banks 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46352150" w14:textId="4FCAE097" w:rsidR="0071483B" w:rsidRPr="000D7F6E" w:rsidRDefault="003D35AE" w:rsidP="00356A7D">
            <w:pPr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71483B" w:rsidRPr="000D7F6E" w14:paraId="52DE2C65" w14:textId="77777777" w:rsidTr="0071483B">
        <w:trPr>
          <w:trHeight w:val="281"/>
        </w:trPr>
        <w:tc>
          <w:tcPr>
            <w:tcW w:w="2665" w:type="dxa"/>
            <w:vMerge w:val="restart"/>
            <w:shd w:val="clear" w:color="auto" w:fill="B4C6E7" w:themeFill="accent1" w:themeFillTint="66"/>
          </w:tcPr>
          <w:p w14:paraId="42D49310" w14:textId="77777777" w:rsidR="003D35AE" w:rsidRDefault="003D35AE" w:rsidP="003D35AE">
            <w:pPr>
              <w:rPr>
                <w:sz w:val="20"/>
              </w:rPr>
            </w:pPr>
            <w:r>
              <w:rPr>
                <w:sz w:val="20"/>
              </w:rPr>
              <w:t xml:space="preserve">Theme 4 (A2) </w:t>
            </w:r>
          </w:p>
          <w:p w14:paraId="6ED6A06E" w14:textId="7BB0C1CB" w:rsidR="0071483B" w:rsidRPr="000D7F6E" w:rsidRDefault="003D35AE" w:rsidP="003D35AE">
            <w:pPr>
              <w:rPr>
                <w:sz w:val="20"/>
              </w:rPr>
            </w:pPr>
            <w:r>
              <w:rPr>
                <w:sz w:val="20"/>
              </w:rPr>
              <w:t xml:space="preserve">The role of the state In the macroeconomy  </w:t>
            </w:r>
          </w:p>
        </w:tc>
        <w:tc>
          <w:tcPr>
            <w:tcW w:w="5592" w:type="dxa"/>
            <w:shd w:val="clear" w:color="auto" w:fill="B4C6E7" w:themeFill="accent1" w:themeFillTint="66"/>
          </w:tcPr>
          <w:p w14:paraId="3AD5804A" w14:textId="4707940A" w:rsidR="0071483B" w:rsidRPr="000D7F6E" w:rsidRDefault="003D35AE" w:rsidP="00356A7D">
            <w:pPr>
              <w:rPr>
                <w:sz w:val="20"/>
              </w:rPr>
            </w:pPr>
            <w:r>
              <w:rPr>
                <w:sz w:val="20"/>
              </w:rPr>
              <w:t xml:space="preserve">Public expenditure 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2BA7791E" w14:textId="08C710E3" w:rsidR="0071483B" w:rsidRPr="000D7F6E" w:rsidRDefault="003D35AE" w:rsidP="00356A7D">
            <w:pPr>
              <w:rPr>
                <w:sz w:val="20"/>
              </w:rPr>
            </w:pPr>
            <w:r>
              <w:rPr>
                <w:sz w:val="20"/>
              </w:rPr>
              <w:t>56-58</w:t>
            </w:r>
          </w:p>
        </w:tc>
      </w:tr>
      <w:tr w:rsidR="0071483B" w:rsidRPr="000D7F6E" w14:paraId="01A271CD" w14:textId="77777777" w:rsidTr="0071483B">
        <w:trPr>
          <w:trHeight w:val="298"/>
        </w:trPr>
        <w:tc>
          <w:tcPr>
            <w:tcW w:w="2665" w:type="dxa"/>
            <w:vMerge/>
            <w:shd w:val="clear" w:color="auto" w:fill="B4C6E7" w:themeFill="accent1" w:themeFillTint="66"/>
          </w:tcPr>
          <w:p w14:paraId="3059F6E2" w14:textId="77777777" w:rsidR="0071483B" w:rsidRPr="000D7F6E" w:rsidRDefault="0071483B" w:rsidP="0071483B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B4C6E7" w:themeFill="accent1" w:themeFillTint="66"/>
          </w:tcPr>
          <w:p w14:paraId="06610DED" w14:textId="57DF925B" w:rsidR="0071483B" w:rsidRPr="000D7F6E" w:rsidRDefault="003D35AE" w:rsidP="0071483B">
            <w:pPr>
              <w:rPr>
                <w:sz w:val="20"/>
              </w:rPr>
            </w:pPr>
            <w:r>
              <w:rPr>
                <w:sz w:val="20"/>
              </w:rPr>
              <w:t>Tax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545FFE0F" w14:textId="36FE883F" w:rsidR="0071483B" w:rsidRPr="000D7F6E" w:rsidRDefault="003D35AE" w:rsidP="0071483B">
            <w:pPr>
              <w:rPr>
                <w:sz w:val="20"/>
              </w:rPr>
            </w:pPr>
            <w:r>
              <w:rPr>
                <w:sz w:val="20"/>
              </w:rPr>
              <w:t>58-64</w:t>
            </w:r>
          </w:p>
        </w:tc>
      </w:tr>
      <w:tr w:rsidR="0071483B" w14:paraId="2F627878" w14:textId="77777777" w:rsidTr="0071483B">
        <w:trPr>
          <w:trHeight w:val="298"/>
        </w:trPr>
        <w:tc>
          <w:tcPr>
            <w:tcW w:w="2665" w:type="dxa"/>
            <w:vMerge/>
            <w:shd w:val="clear" w:color="auto" w:fill="B4C6E7" w:themeFill="accent1" w:themeFillTint="66"/>
          </w:tcPr>
          <w:p w14:paraId="4FF46B9C" w14:textId="77777777" w:rsidR="0071483B" w:rsidRPr="000D7F6E" w:rsidRDefault="0071483B" w:rsidP="0071483B">
            <w:pPr>
              <w:rPr>
                <w:sz w:val="20"/>
              </w:rPr>
            </w:pPr>
          </w:p>
        </w:tc>
        <w:tc>
          <w:tcPr>
            <w:tcW w:w="5592" w:type="dxa"/>
            <w:shd w:val="clear" w:color="auto" w:fill="B4C6E7" w:themeFill="accent1" w:themeFillTint="66"/>
          </w:tcPr>
          <w:p w14:paraId="6ED12AF8" w14:textId="5DBDB4E6" w:rsidR="0071483B" w:rsidRDefault="003D35AE" w:rsidP="0071483B">
            <w:pPr>
              <w:rPr>
                <w:sz w:val="20"/>
              </w:rPr>
            </w:pPr>
            <w:r>
              <w:rPr>
                <w:sz w:val="20"/>
              </w:rPr>
              <w:t>Macroeconomic policies in a global context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696A5597" w14:textId="51D1B77E" w:rsidR="0071483B" w:rsidRDefault="003D35AE" w:rsidP="0071483B">
            <w:pPr>
              <w:rPr>
                <w:sz w:val="20"/>
              </w:rPr>
            </w:pPr>
            <w:r>
              <w:rPr>
                <w:sz w:val="20"/>
              </w:rPr>
              <w:t>64-66</w:t>
            </w:r>
          </w:p>
        </w:tc>
      </w:tr>
    </w:tbl>
    <w:p w14:paraId="3655A3AF" w14:textId="77777777" w:rsidR="00C269A6" w:rsidRDefault="003D35AE"/>
    <w:sectPr w:rsidR="00C269A6" w:rsidSect="001D0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471A1"/>
    <w:multiLevelType w:val="hybridMultilevel"/>
    <w:tmpl w:val="55A65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BB"/>
    <w:rsid w:val="000D7F6E"/>
    <w:rsid w:val="00135AA4"/>
    <w:rsid w:val="001D04BB"/>
    <w:rsid w:val="002D5C57"/>
    <w:rsid w:val="003D35AE"/>
    <w:rsid w:val="003E242C"/>
    <w:rsid w:val="00443232"/>
    <w:rsid w:val="004F4994"/>
    <w:rsid w:val="005A48D5"/>
    <w:rsid w:val="00700A5A"/>
    <w:rsid w:val="0071129C"/>
    <w:rsid w:val="0071483B"/>
    <w:rsid w:val="00765925"/>
    <w:rsid w:val="008A03AA"/>
    <w:rsid w:val="008F42A4"/>
    <w:rsid w:val="00926931"/>
    <w:rsid w:val="00A55BCD"/>
    <w:rsid w:val="00B04E03"/>
    <w:rsid w:val="00BD7053"/>
    <w:rsid w:val="00C87289"/>
    <w:rsid w:val="00F4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4C9C"/>
  <w15:chartTrackingRefBased/>
  <w15:docId w15:val="{5AD68453-6B6F-4BD1-B384-27DFB3FC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Harding</dc:creator>
  <cp:keywords/>
  <dc:description/>
  <cp:lastModifiedBy>Omar Taufik</cp:lastModifiedBy>
  <cp:revision>3</cp:revision>
  <dcterms:created xsi:type="dcterms:W3CDTF">2018-03-21T15:44:00Z</dcterms:created>
  <dcterms:modified xsi:type="dcterms:W3CDTF">2018-03-21T17:33:00Z</dcterms:modified>
</cp:coreProperties>
</file>